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5608CF" w:rsidP="00560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CF">
        <w:rPr>
          <w:rFonts w:ascii="Times New Roman" w:hAnsi="Times New Roman" w:cs="Times New Roman"/>
          <w:b/>
          <w:sz w:val="24"/>
          <w:szCs w:val="24"/>
        </w:rPr>
        <w:t>MASTER OF BUSINESS ADMINISTRATION (MBA)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b/>
          <w:sz w:val="24"/>
          <w:szCs w:val="24"/>
        </w:rPr>
        <w:t>MESTERKÉPZÉSI SZAK</w:t>
      </w:r>
    </w:p>
    <w:p w:rsidR="00765534" w:rsidRPr="00765534" w:rsidRDefault="00765534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5608CF" w:rsidRPr="005608CF">
        <w:rPr>
          <w:rFonts w:ascii="Times New Roman" w:hAnsi="Times New Roman" w:cs="Times New Roman"/>
          <w:sz w:val="24"/>
          <w:szCs w:val="24"/>
        </w:rPr>
        <w:t xml:space="preserve">Master of Business </w:t>
      </w:r>
      <w:proofErr w:type="spellStart"/>
      <w:r w:rsidR="005608CF" w:rsidRPr="005608CF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5608CF" w:rsidRPr="005608CF">
        <w:rPr>
          <w:rFonts w:ascii="Times New Roman" w:hAnsi="Times New Roman" w:cs="Times New Roman"/>
          <w:sz w:val="24"/>
          <w:szCs w:val="24"/>
        </w:rPr>
        <w:t xml:space="preserve"> </w:t>
      </w:r>
      <w:r w:rsidR="00171277" w:rsidRPr="00171277">
        <w:rPr>
          <w:rFonts w:ascii="Times New Roman" w:hAnsi="Times New Roman" w:cs="Times New Roman"/>
          <w:sz w:val="24"/>
          <w:szCs w:val="24"/>
        </w:rPr>
        <w:t>(</w:t>
      </w:r>
      <w:r w:rsidR="005608CF">
        <w:rPr>
          <w:rFonts w:ascii="Times New Roman" w:hAnsi="Times New Roman" w:cs="Times New Roman"/>
          <w:sz w:val="24"/>
          <w:szCs w:val="24"/>
        </w:rPr>
        <w:t>MBA</w:t>
      </w:r>
      <w:r w:rsidR="00171277" w:rsidRPr="00171277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szakképzettség: okleveles közgazdász MBA szakon</w:t>
      </w:r>
    </w:p>
    <w:p w:rsidR="00311DB0" w:rsidRPr="00765534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a szakképzettség angol nyelvű megjelölése: Economist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405BAD" w:rsidRPr="009B1CB1" w:rsidRDefault="009B1CB1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b/>
          <w:sz w:val="24"/>
          <w:szCs w:val="24"/>
        </w:rPr>
        <w:t xml:space="preserve">4.1. alapképzési szakok: </w:t>
      </w:r>
      <w:r w:rsidR="005608CF" w:rsidRPr="005608CF">
        <w:rPr>
          <w:rFonts w:ascii="Times New Roman" w:hAnsi="Times New Roman" w:cs="Times New Roman"/>
          <w:sz w:val="24"/>
          <w:szCs w:val="24"/>
        </w:rPr>
        <w:t>a gazdaságtudományok képzési terület alapképzési</w:t>
      </w:r>
      <w:r w:rsidR="005608CF">
        <w:rPr>
          <w:rFonts w:ascii="Times New Roman" w:hAnsi="Times New Roman" w:cs="Times New Roman"/>
          <w:sz w:val="24"/>
          <w:szCs w:val="24"/>
        </w:rPr>
        <w:t xml:space="preserve"> </w:t>
      </w:r>
      <w:r w:rsidR="005608CF" w:rsidRPr="005608CF">
        <w:rPr>
          <w:rFonts w:ascii="Times New Roman" w:hAnsi="Times New Roman" w:cs="Times New Roman"/>
          <w:sz w:val="24"/>
          <w:szCs w:val="24"/>
        </w:rPr>
        <w:t xml:space="preserve">szakjai, továbbá a műszaki képzési területről a műszaki menedzser, az </w:t>
      </w:r>
      <w:proofErr w:type="gramStart"/>
      <w:r w:rsidR="005608CF" w:rsidRPr="005608CF">
        <w:rPr>
          <w:rFonts w:ascii="Times New Roman" w:hAnsi="Times New Roman" w:cs="Times New Roman"/>
          <w:sz w:val="24"/>
          <w:szCs w:val="24"/>
        </w:rPr>
        <w:t>agrár</w:t>
      </w:r>
      <w:proofErr w:type="gramEnd"/>
      <w:r w:rsidR="005608CF">
        <w:rPr>
          <w:rFonts w:ascii="Times New Roman" w:hAnsi="Times New Roman" w:cs="Times New Roman"/>
          <w:sz w:val="24"/>
          <w:szCs w:val="24"/>
        </w:rPr>
        <w:t xml:space="preserve"> </w:t>
      </w:r>
      <w:r w:rsidR="005608CF" w:rsidRPr="005608CF">
        <w:rPr>
          <w:rFonts w:ascii="Times New Roman" w:hAnsi="Times New Roman" w:cs="Times New Roman"/>
          <w:sz w:val="24"/>
          <w:szCs w:val="24"/>
        </w:rPr>
        <w:t>képzési területről a vidékfejlesztési agrármérnöki, az informatikus képzési</w:t>
      </w:r>
      <w:r w:rsidR="005608CF">
        <w:rPr>
          <w:rFonts w:ascii="Times New Roman" w:hAnsi="Times New Roman" w:cs="Times New Roman"/>
          <w:sz w:val="24"/>
          <w:szCs w:val="24"/>
        </w:rPr>
        <w:t xml:space="preserve"> </w:t>
      </w:r>
      <w:r w:rsidR="005608CF" w:rsidRPr="005608CF">
        <w:rPr>
          <w:rFonts w:ascii="Times New Roman" w:hAnsi="Times New Roman" w:cs="Times New Roman"/>
          <w:sz w:val="24"/>
          <w:szCs w:val="24"/>
        </w:rPr>
        <w:t>területről a gazdaságinformatikus, valamint az orvos-egészségtudomány képzési</w:t>
      </w:r>
      <w:r w:rsidR="005608CF">
        <w:rPr>
          <w:rFonts w:ascii="Times New Roman" w:hAnsi="Times New Roman" w:cs="Times New Roman"/>
          <w:sz w:val="24"/>
          <w:szCs w:val="24"/>
        </w:rPr>
        <w:t xml:space="preserve"> </w:t>
      </w:r>
      <w:r w:rsidR="005608CF" w:rsidRPr="005608CF">
        <w:rPr>
          <w:rFonts w:ascii="Times New Roman" w:hAnsi="Times New Roman" w:cs="Times New Roman"/>
          <w:sz w:val="24"/>
          <w:szCs w:val="24"/>
        </w:rPr>
        <w:t>területről az egészségügyi szervező alapképzési szak.</w:t>
      </w:r>
    </w:p>
    <w:p w:rsidR="00405BAD" w:rsidRPr="00171277" w:rsidRDefault="009B1CB1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b/>
          <w:sz w:val="24"/>
          <w:szCs w:val="24"/>
        </w:rPr>
        <w:t>4.2. A 9.</w:t>
      </w:r>
      <w:r w:rsidR="005608CF">
        <w:rPr>
          <w:rFonts w:ascii="Times New Roman" w:hAnsi="Times New Roman" w:cs="Times New Roman"/>
          <w:b/>
          <w:sz w:val="24"/>
          <w:szCs w:val="24"/>
        </w:rPr>
        <w:t>3</w:t>
      </w:r>
      <w:r w:rsidRPr="009B1CB1">
        <w:rPr>
          <w:rFonts w:ascii="Times New Roman" w:hAnsi="Times New Roman" w:cs="Times New Roman"/>
          <w:b/>
          <w:sz w:val="24"/>
          <w:szCs w:val="24"/>
        </w:rPr>
        <w:t xml:space="preserve">. pont szerint </w:t>
      </w:r>
      <w:r w:rsidR="005608CF" w:rsidRPr="005608CF">
        <w:rPr>
          <w:rFonts w:ascii="Times New Roman" w:hAnsi="Times New Roman" w:cs="Times New Roman"/>
          <w:sz w:val="24"/>
          <w:szCs w:val="24"/>
        </w:rPr>
        <w:t>azok az alapképzési és mesterképzési szakok, illetve a</w:t>
      </w:r>
      <w:r w:rsidR="005608CF">
        <w:rPr>
          <w:rFonts w:ascii="Times New Roman" w:hAnsi="Times New Roman" w:cs="Times New Roman"/>
          <w:sz w:val="24"/>
          <w:szCs w:val="24"/>
        </w:rPr>
        <w:t xml:space="preserve"> </w:t>
      </w:r>
      <w:r w:rsidR="005608CF" w:rsidRPr="005608CF">
        <w:rPr>
          <w:rFonts w:ascii="Times New Roman" w:hAnsi="Times New Roman" w:cs="Times New Roman"/>
          <w:sz w:val="24"/>
          <w:szCs w:val="24"/>
        </w:rPr>
        <w:t>felsőoktatásról szóló 1993. évi LXXX. törvény szerinti szakok, amelyeket a kredit</w:t>
      </w:r>
      <w:r w:rsidR="005608CF">
        <w:rPr>
          <w:rFonts w:ascii="Times New Roman" w:hAnsi="Times New Roman" w:cs="Times New Roman"/>
          <w:sz w:val="24"/>
          <w:szCs w:val="24"/>
        </w:rPr>
        <w:t xml:space="preserve"> </w:t>
      </w:r>
      <w:r w:rsidR="005608CF" w:rsidRPr="005608CF">
        <w:rPr>
          <w:rFonts w:ascii="Times New Roman" w:hAnsi="Times New Roman" w:cs="Times New Roman"/>
          <w:sz w:val="24"/>
          <w:szCs w:val="24"/>
        </w:rPr>
        <w:t>megállapításának alapjául szolgáló ismeretek összevetése alapján a felsőoktatási</w:t>
      </w:r>
      <w:r w:rsidR="005608CF">
        <w:rPr>
          <w:rFonts w:ascii="Times New Roman" w:hAnsi="Times New Roman" w:cs="Times New Roman"/>
          <w:sz w:val="24"/>
          <w:szCs w:val="24"/>
        </w:rPr>
        <w:t xml:space="preserve"> </w:t>
      </w:r>
      <w:r w:rsidR="005608CF" w:rsidRPr="005608CF">
        <w:rPr>
          <w:rFonts w:ascii="Times New Roman" w:hAnsi="Times New Roman" w:cs="Times New Roman"/>
          <w:sz w:val="24"/>
          <w:szCs w:val="24"/>
        </w:rPr>
        <w:t>intézmény kreditátviteli bizottsága</w:t>
      </w:r>
      <w:r w:rsidR="005608CF">
        <w:rPr>
          <w:rFonts w:ascii="Times New Roman" w:hAnsi="Times New Roman" w:cs="Times New Roman"/>
          <w:sz w:val="24"/>
          <w:szCs w:val="24"/>
        </w:rPr>
        <w:t xml:space="preserve"> </w:t>
      </w:r>
      <w:r w:rsidR="00171277" w:rsidRPr="00171277">
        <w:rPr>
          <w:rFonts w:ascii="Times New Roman" w:hAnsi="Times New Roman" w:cs="Times New Roman"/>
          <w:sz w:val="24"/>
          <w:szCs w:val="24"/>
        </w:rPr>
        <w:t>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</w:t>
      </w:r>
      <w:r w:rsidR="009B1CB1">
        <w:rPr>
          <w:rFonts w:ascii="Times New Roman" w:hAnsi="Times New Roman" w:cs="Times New Roman"/>
          <w:sz w:val="24"/>
          <w:szCs w:val="24"/>
        </w:rPr>
        <w:t xml:space="preserve">, </w:t>
      </w:r>
      <w:r w:rsidR="009B1CB1" w:rsidRPr="009B1CB1">
        <w:rPr>
          <w:rFonts w:ascii="Times New Roman" w:hAnsi="Times New Roman" w:cs="Times New Roman"/>
          <w:sz w:val="24"/>
          <w:szCs w:val="24"/>
        </w:rPr>
        <w:t>projektmunkában való részvételhez rendelt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kreditérték</w:t>
      </w:r>
      <w:r w:rsidRPr="004A2CEA">
        <w:rPr>
          <w:rFonts w:ascii="Times New Roman" w:hAnsi="Times New Roman" w:cs="Times New Roman"/>
          <w:sz w:val="24"/>
          <w:szCs w:val="24"/>
        </w:rPr>
        <w:t>: 15 kredit</w:t>
      </w:r>
    </w:p>
    <w:p w:rsidR="00405BAD" w:rsidRPr="00405BAD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oklevél megszerzéséhez előírt összes kredit legalább öt százaléka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5608CF" w:rsidRPr="005608CF">
        <w:rPr>
          <w:rFonts w:ascii="Times New Roman" w:hAnsi="Times New Roman" w:cs="Times New Roman"/>
          <w:sz w:val="24"/>
          <w:szCs w:val="24"/>
        </w:rPr>
        <w:t>345/0413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608CF">
        <w:rPr>
          <w:rFonts w:ascii="Times New Roman" w:hAnsi="Times New Roman" w:cs="Times New Roman"/>
          <w:sz w:val="24"/>
          <w:szCs w:val="24"/>
        </w:rPr>
        <w:t>képzés célja közgazdász szakemberek képzése, akik az üzleti terület minden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fontosabb részterületén megszerzett ismereteik birtokában képesek a szervezetek,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vállalkozások fennmaradását és fejlődését biztosító stratégiai szemlélet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kialakítására. Ismerik a nemzetközi gazdaság fő tendenciáit, valamint képesek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emberi erőforrások, illetve általában szervezetek, vállalkozások tevékenységeinek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irányítására. Cél továbbá a megfelelő elméleti alapokkal ötvözött karriergyorsítás.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Felkészültek tanulmányaik doktori képzésben történő folytatására.</w:t>
      </w:r>
    </w:p>
    <w:p w:rsidR="001A3AF1" w:rsidRDefault="001A3AF1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AF1" w:rsidRDefault="001A3AF1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AF1" w:rsidRDefault="001A3AF1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lastRenderedPageBreak/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5608CF" w:rsidRPr="005608CF">
        <w:rPr>
          <w:rFonts w:ascii="Times New Roman" w:hAnsi="Times New Roman" w:cs="Times New Roman"/>
          <w:b/>
          <w:sz w:val="24"/>
          <w:szCs w:val="24"/>
        </w:rPr>
        <w:t>MBA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DF670A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Elsajátította a gazdaságtudomány, illetve a gazdaság mikro és makro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szerveződési szintjeinek fogalmait, elméleteit, folyamatait és jellemzőit, ismeri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meghatározó gazdasági tényeket. Érti a gazdálkodó szervezetek struktúráját,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működését és hazai, illetve nemzeti határokon túlnyúló kapcsolatrendszerét,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információs és motivációs tényezőit, különös tekintettel az intézményi környezetre.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tevékenységéhez kapcsolódó szakpolitikáit.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Birtokában van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 xml:space="preserve">információgyűjtés és -feldolgozás korszerű, elméletileg is igényes matematikai-statisztikai, </w:t>
      </w:r>
      <w:proofErr w:type="spellStart"/>
      <w:r w:rsidRPr="005608CF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5608CF">
        <w:rPr>
          <w:rFonts w:ascii="Times New Roman" w:hAnsi="Times New Roman" w:cs="Times New Roman"/>
          <w:sz w:val="24"/>
          <w:szCs w:val="24"/>
        </w:rPr>
        <w:t>, modellezési módszereinek, ismeri azok korlátait is.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Ismeri a vállalkozás, gazdálkodó szervezet és projekt tervezési és vezetési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szabályait, szakmai és etikai normáit.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Ismeri a gazdálkodásra ható tényezőket és azok befolyásolására használatos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módszereket. Ismeri továbbá a döntéshozatali és döntéstámogatási módszereket.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Átfogó ismeretekkel rendelkezik a gazdasági rendszer és a társadalom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alrendszerei közötti legfontosabb összefüggésekről.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Széleskörű vezetési és szervezési ismeretekkel rendelkezik. A munka világán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túl is releváns, átfogó társadalmi és közéleti műveltséggel és tudásanyaggal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rendelkezik.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A köznyelv magas szintű ismerete mellett birtokában van a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szaknyelvnek, kifejezési és fogalmazási sajátosságainak, az anyanyelvén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legalább egy idegen nyelven.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Elsajátította a szakszerű és hatékony kommunikáció írásbeli és szóbeli formáit,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az adatok bemutatásának táblázatos és grafikus módjait, ideértve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infokommunikációs technológia által nyújtott lehetőségeket is.</w:t>
      </w:r>
    </w:p>
    <w:p w:rsidR="005608CF" w:rsidRPr="00765534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Széles kontextusban ismeri az életpálya-tervezés lehetőségeit, feltételeit,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eszközeit és módszereit, beleértve mások segítésének, motiválásának feltétel-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eszközrendszeré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4A2CEA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komplex problémák megoldására irányuló stratégiák kialakítására,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meghozatalára, változó hazai és nemzetközi környezetben, illetve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kultúrában is.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A gyakorlati tudás, tapasztalatok megszerzését követően közepes és nagyméretű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vállalkozást, komplex szervezeti egységet vezet, gazdálkodó szervezetben átfogó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gazdasági funkciót lát el, összetett gazdálkodási folyamatokat tervez, irányít,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erőforrásokkal gazdálkodik.</w:t>
      </w:r>
    </w:p>
    <w:p w:rsid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Nemzetközi, multikulturális környezetben is képes hatékony munkavégzésre.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lastRenderedPageBreak/>
        <w:t>- Saját elemzésen alapuló egyéni álláspontot alakít ki és azt vitában is képes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képviselni.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Képes komplex problémák megoldására irányuló stratégiák kialakítására,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megoldás megtervezésére, döntések meghozatalára, gazdasági szereplők számára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szakmai tanácsadásra. Az elemzés és a gyakorlati problémamegoldás során,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szükséges, interdiszciplináris megközelítést alkalmaz.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Releváns tudással, felkészülten és aktívan vesz részt a társadalmi-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közéletben. Képes a társadalmi problémák felismerésére, megértésére, az új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jelenségek feldolgozására.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Gazdálkodási folyamatokban, projektekben, csoportos feladatmegoldásokban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vesz részt, vezetőként a tevékenységet tervezi, irányítja, szervezi, koordinálja,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értékeli.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Szakterületén szakmai összefoglalókat, elemzéseket készít, előadásokat tart,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szakmai vitákban részt vesz idegen nyelven is.</w:t>
      </w:r>
    </w:p>
    <w:p w:rsid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Az élethosszig tartó tanulás révén az önfejlesztésre, az életpálya-építésre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 xml:space="preserve">vonatkozó egyéni stratégiát épít fel, azt szervezi és </w:t>
      </w:r>
      <w:proofErr w:type="spellStart"/>
      <w:r w:rsidRPr="005608CF">
        <w:rPr>
          <w:rFonts w:ascii="Times New Roman" w:hAnsi="Times New Roman" w:cs="Times New Roman"/>
          <w:sz w:val="24"/>
          <w:szCs w:val="24"/>
        </w:rPr>
        <w:t>menedzseli</w:t>
      </w:r>
      <w:proofErr w:type="gramStart"/>
      <w:r w:rsidRPr="005608CF">
        <w:rPr>
          <w:rFonts w:ascii="Times New Roman" w:hAnsi="Times New Roman" w:cs="Times New Roman"/>
          <w:sz w:val="24"/>
          <w:szCs w:val="24"/>
        </w:rPr>
        <w:t>.Munkaszervezetében</w:t>
      </w:r>
      <w:proofErr w:type="spellEnd"/>
      <w:proofErr w:type="gramEnd"/>
      <w:r w:rsidRPr="005608CF">
        <w:rPr>
          <w:rFonts w:ascii="Times New Roman" w:hAnsi="Times New Roman" w:cs="Times New Roman"/>
          <w:sz w:val="24"/>
          <w:szCs w:val="24"/>
        </w:rPr>
        <w:t>, vezetőként a munkatársak, beosztottak szakmai fejlődését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tervezi és szervezi.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</w:p>
    <w:p w:rsid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Nyitott és befogadó a gazdaságtudomány és gyakorlat új eredményei iránt.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Kulturált, etikus és tárgyilagos értelmiségi hoz</w:t>
      </w:r>
      <w:r>
        <w:rPr>
          <w:rFonts w:ascii="Times New Roman" w:hAnsi="Times New Roman" w:cs="Times New Roman"/>
          <w:sz w:val="24"/>
          <w:szCs w:val="24"/>
        </w:rPr>
        <w:t xml:space="preserve">záállás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személyekhez, </w:t>
      </w:r>
      <w:r w:rsidRPr="005608CF">
        <w:rPr>
          <w:rFonts w:ascii="Times New Roman" w:hAnsi="Times New Roman" w:cs="Times New Roman"/>
          <w:sz w:val="24"/>
          <w:szCs w:val="24"/>
        </w:rPr>
        <w:t>illetve a társadalmi problémákhoz való viszonyulása során, munkájában figyel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szélesebb körű társadalmi, ágazati, regionális, nemzeti és európai értékre (ideértve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a társadalmi, szociális és ökológiai, fenntarthatósági szempontokat is). Törekszik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 xml:space="preserve">tudásának és munkakapcsolatainak fejlesztésére, erre munkatársait és </w:t>
      </w:r>
      <w:proofErr w:type="spellStart"/>
      <w:r w:rsidRPr="005608CF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5608CF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CF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5608CF">
        <w:rPr>
          <w:rFonts w:ascii="Times New Roman" w:hAnsi="Times New Roman" w:cs="Times New Roman"/>
          <w:sz w:val="24"/>
          <w:szCs w:val="24"/>
        </w:rPr>
        <w:t>, segíti, támogatja.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Kötelességének tartja a hibák kijavítását, munkatársai fejlesztését. Segíti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 xml:space="preserve">munkatársai, </w:t>
      </w:r>
      <w:proofErr w:type="spellStart"/>
      <w:r w:rsidRPr="005608CF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5608CF">
        <w:rPr>
          <w:rFonts w:ascii="Times New Roman" w:hAnsi="Times New Roman" w:cs="Times New Roman"/>
          <w:sz w:val="24"/>
          <w:szCs w:val="24"/>
        </w:rPr>
        <w:t xml:space="preserve"> személyes szakmai fejlődését.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Érdeklődéssel fordul a kapcsolódó szaktudományok eredményei és megoldásai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felé, nyitott a kapcsolatépítésre.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Elkötelezett a minőségi munkavégzés iránt. Projektben, csoportos feladatvégzés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esetén határozott, konstruktív, együttműködő, kezdeményező, toleráns és befogadó.</w:t>
      </w:r>
    </w:p>
    <w:p w:rsidR="00765534" w:rsidRPr="00765534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Saját szakmai pályájának tervezésében és szervezésében a szakmai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társadalmi tudás és a társadalmi hasznosság gyarapításának igénye motiválja.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Szervezetpolitikai, stratégiai, irányítási szempontból jelentős területeken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önállóan választja ki és alkalmazza a releváns problémamegoldási módszereket,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önállóan lát el gazdasági elemző, döntés előkészítő, tanácsadói feladatokat.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Önállóan létesít, szervez és irányít nagyobb méretű vállalkozást, vagy nagyobb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szervezetet, szervezeti egységet is.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lastRenderedPageBreak/>
        <w:t>- Felelősséget vállal saját munkájáért, az általa irányított szervezetért,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vállalkozásáért, az alkalmazottakért.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 xml:space="preserve">- Önállóan azonosítja, tervezi és szervezi saját és </w:t>
      </w:r>
      <w:proofErr w:type="spellStart"/>
      <w:r w:rsidRPr="005608CF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5608CF">
        <w:rPr>
          <w:rFonts w:ascii="Times New Roman" w:hAnsi="Times New Roman" w:cs="Times New Roman"/>
          <w:sz w:val="24"/>
          <w:szCs w:val="24"/>
        </w:rPr>
        <w:t xml:space="preserve"> szakmai és általános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fejlődését, azokért felelősséget vállal és visel.</w:t>
      </w:r>
    </w:p>
    <w:p w:rsidR="00DF670A" w:rsidRPr="00765534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Kialakított szakmai véleményét előre ismert döntési helyzetekben önállóan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képviseli. Új, komplex döntési helyzetekben is felelősséget vállal azok környezeti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és társadalmi hatásaiért.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9.1.1.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szak felépül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közgazdasági és módszertani ismeretek kvantitatív módszerek,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viselkedés, számvitel, vállalati pénzügyek, marketing, termelésmenedzsment,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emberierőforrás - menedzsment) legalább 25-40 kredit;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gazdaságtani, menedzsment szakmai ismeretek (kvantitatív módszerek,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szervezeti viselkedés, számvitel, vállalati pénzügyek, marketing,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termelésmenedzsment, emberierőforrás-menedzsment, üzleti (vállalati)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gazdaságtan, stratégiai menedzsment, vállalati kommunikáció, üzleti jog,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változásmenedzsment, minőségmenedzsment, projektmenedzsment, döntés-problémamegoldás, nemzetközi pénzügyek, befektetések, információmenedzsment,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kötelezően választható ismeretek) 20-30 kredit.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9.1.2. A választható specializációkat is figyelembe véve a bankügyletek,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egészségügy- menedzsment, a gazdaságpolitika, a határidős és opciós ügyletek,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környezetmenedzsment, a közösségi gazdaságtan, a logisztika, a makrogazdasági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pénzügyek, a nemzetközi (multinacionális) menedzsment, a pszichológia,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technológiamenedzsment, a termelésszervezés, az üzleti etika, a haladó üzleti jog,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üzletpolitika szakterületein szerezhető speciális ismeret.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A választható ismeretek kreditértéke 25-65 kredit.</w:t>
      </w:r>
    </w:p>
    <w:p w:rsidR="005608CF" w:rsidRPr="00BD7C80" w:rsidRDefault="005608CF" w:rsidP="00560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C80">
        <w:rPr>
          <w:rFonts w:ascii="Times New Roman" w:hAnsi="Times New Roman" w:cs="Times New Roman"/>
          <w:b/>
          <w:sz w:val="24"/>
          <w:szCs w:val="24"/>
        </w:rPr>
        <w:t>9.2. A szakmai gyakorlat követelményei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A képzéshez szakmai gyakorlat kapcsolódhat. A szakmai gyakorlat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követelményeit az intézményi tanterv határozza meg.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BD7C80">
        <w:rPr>
          <w:rFonts w:ascii="Times New Roman" w:hAnsi="Times New Roman" w:cs="Times New Roman"/>
          <w:b/>
          <w:sz w:val="24"/>
          <w:szCs w:val="24"/>
        </w:rPr>
        <w:t>9.3.</w:t>
      </w:r>
      <w:r w:rsidRPr="005608CF">
        <w:rPr>
          <w:rFonts w:ascii="Times New Roman" w:hAnsi="Times New Roman" w:cs="Times New Roman"/>
          <w:sz w:val="24"/>
          <w:szCs w:val="24"/>
        </w:rPr>
        <w:t xml:space="preserve"> A kredit megállapításának alapjául szolgáló ismeretek összevetése alapján a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felsőoktatási intézmény kreditátviteli bizottsága által kért, a tanulmányok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elvégzéséhez szükséges, a korábban megszerzett ismeret, kompetencia az alábbi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területekről: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módszertani ismeretek (matematika, statisztika, informatika);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 xml:space="preserve">- közgazdasági ismeretek (mikro- és </w:t>
      </w:r>
      <w:proofErr w:type="spellStart"/>
      <w:r w:rsidRPr="005608CF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5608CF">
        <w:rPr>
          <w:rFonts w:ascii="Times New Roman" w:hAnsi="Times New Roman" w:cs="Times New Roman"/>
          <w:sz w:val="24"/>
          <w:szCs w:val="24"/>
        </w:rPr>
        <w:t>, nemzetközi gazdaságtan,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környezet- gazdaságtan, gazdaságelmélet, gazdaságstatisztika, közgazdaság-elmélettörténet, gazdaságmodellezés, gazdaságpolitika, ágazati és funkcionális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gazdaságtan, közösségi gazdaságtan, világ- és Európa-gazdaságtan, közpolitikai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ismeretek);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üzleti ismeretek (vállalati gazdaságtan, pénzügytan, gazdasági jog,</w:t>
      </w:r>
      <w:r w:rsidR="001A3A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608CF">
        <w:rPr>
          <w:rFonts w:ascii="Times New Roman" w:hAnsi="Times New Roman" w:cs="Times New Roman"/>
          <w:sz w:val="24"/>
          <w:szCs w:val="24"/>
        </w:rPr>
        <w:t>döntéselmélet és módszertan, üzleti etika, üzleti kommunikáció)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lastRenderedPageBreak/>
        <w:t>- társadalomtudományi ismeretek (Európai Unió, általános és gazdasági jogi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ismeretek, gazdaságtörténet, szociológia, pszichológia, filozófia);</w:t>
      </w:r>
    </w:p>
    <w:p w:rsidR="005608CF" w:rsidRPr="005608CF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üzleti ismeretek (vállalati gazdaságtan, pénzügytan, gazdasági jog,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döntéselmélet és módszertan, üzleti etika, üzleti kommunikáció)</w:t>
      </w:r>
    </w:p>
    <w:p w:rsidR="005608CF" w:rsidRPr="00616932" w:rsidRDefault="005608CF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- szakmai ismeretek (szervezeti viselkedés, számvitel, vállalati pénzügyek,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marketing, termelésmenedzsment, vezetés és szervezés, kontrolling stratégiai</w:t>
      </w:r>
      <w:r w:rsidR="00BD7C80">
        <w:rPr>
          <w:rFonts w:ascii="Times New Roman" w:hAnsi="Times New Roman" w:cs="Times New Roman"/>
          <w:sz w:val="24"/>
          <w:szCs w:val="24"/>
        </w:rPr>
        <w:t xml:space="preserve"> </w:t>
      </w:r>
      <w:r w:rsidRPr="005608CF">
        <w:rPr>
          <w:rFonts w:ascii="Times New Roman" w:hAnsi="Times New Roman" w:cs="Times New Roman"/>
          <w:sz w:val="24"/>
          <w:szCs w:val="24"/>
        </w:rPr>
        <w:t>tervezés, emberi erőforrás menedzsment).</w:t>
      </w:r>
    </w:p>
    <w:sectPr w:rsidR="005608CF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050BB"/>
    <w:rsid w:val="00171277"/>
    <w:rsid w:val="001A3AF1"/>
    <w:rsid w:val="002A7E53"/>
    <w:rsid w:val="002D6EE6"/>
    <w:rsid w:val="00311DB0"/>
    <w:rsid w:val="0031428A"/>
    <w:rsid w:val="00316136"/>
    <w:rsid w:val="003904E8"/>
    <w:rsid w:val="00405BAD"/>
    <w:rsid w:val="00423904"/>
    <w:rsid w:val="00434C6C"/>
    <w:rsid w:val="004A2CEA"/>
    <w:rsid w:val="004E13D3"/>
    <w:rsid w:val="005608CF"/>
    <w:rsid w:val="00616932"/>
    <w:rsid w:val="00765534"/>
    <w:rsid w:val="007C4649"/>
    <w:rsid w:val="007D2F8D"/>
    <w:rsid w:val="00833F2D"/>
    <w:rsid w:val="009B1CB1"/>
    <w:rsid w:val="00B20C35"/>
    <w:rsid w:val="00BD7C80"/>
    <w:rsid w:val="00C61F7C"/>
    <w:rsid w:val="00D401E5"/>
    <w:rsid w:val="00DD27BE"/>
    <w:rsid w:val="00DF670A"/>
    <w:rsid w:val="00E32800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BDC8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1365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2023-09-10T11:13:00Z</dcterms:created>
  <dcterms:modified xsi:type="dcterms:W3CDTF">2023-09-10T12:37:00Z</dcterms:modified>
</cp:coreProperties>
</file>